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902" w:rsidRPr="0030007A" w:rsidRDefault="0030007A" w:rsidP="00583444">
      <w:pPr>
        <w:jc w:val="center"/>
        <w:rPr>
          <w:noProof/>
          <w:sz w:val="28"/>
          <w:szCs w:val="28"/>
        </w:rPr>
      </w:pPr>
      <w:r w:rsidRPr="0030007A">
        <w:rPr>
          <w:noProof/>
          <w:sz w:val="28"/>
          <w:szCs w:val="28"/>
          <w:lang w:bidi="ar-SA"/>
        </w:rPr>
        <w:drawing>
          <wp:inline distT="0" distB="0" distL="0" distR="0" wp14:anchorId="1C5031EC" wp14:editId="4B97DCA3">
            <wp:extent cx="901700" cy="901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07A" w:rsidRPr="0030007A" w:rsidRDefault="0030007A" w:rsidP="00583444">
      <w:pPr>
        <w:jc w:val="center"/>
        <w:rPr>
          <w:b/>
          <w:noProof/>
          <w:sz w:val="32"/>
          <w:szCs w:val="28"/>
        </w:rPr>
      </w:pPr>
      <w:bookmarkStart w:id="0" w:name="_GoBack"/>
      <w:bookmarkEnd w:id="0"/>
    </w:p>
    <w:p w:rsidR="00FB7902" w:rsidRPr="0030007A" w:rsidRDefault="00FB7902" w:rsidP="00583444">
      <w:pPr>
        <w:pStyle w:val="a4"/>
        <w:rPr>
          <w:sz w:val="32"/>
          <w:szCs w:val="28"/>
        </w:rPr>
      </w:pPr>
      <w:r w:rsidRPr="0030007A">
        <w:rPr>
          <w:sz w:val="32"/>
          <w:szCs w:val="28"/>
        </w:rPr>
        <w:t xml:space="preserve">АДМИНИСТРАЦИЯ  </w:t>
      </w:r>
    </w:p>
    <w:p w:rsidR="00FB7902" w:rsidRPr="0030007A" w:rsidRDefault="00FB7902" w:rsidP="00583444">
      <w:pPr>
        <w:pStyle w:val="a4"/>
        <w:rPr>
          <w:sz w:val="32"/>
          <w:szCs w:val="28"/>
        </w:rPr>
      </w:pPr>
      <w:r w:rsidRPr="0030007A">
        <w:rPr>
          <w:sz w:val="32"/>
          <w:szCs w:val="28"/>
        </w:rPr>
        <w:t xml:space="preserve">МУНИЦИПАЛЬНОГО ОБРАЗОВАНИЯ </w:t>
      </w:r>
    </w:p>
    <w:p w:rsidR="00FB7902" w:rsidRPr="0030007A" w:rsidRDefault="00FB7902" w:rsidP="00583444">
      <w:pPr>
        <w:pStyle w:val="a4"/>
        <w:rPr>
          <w:sz w:val="32"/>
          <w:szCs w:val="28"/>
        </w:rPr>
      </w:pPr>
      <w:r w:rsidRPr="0030007A">
        <w:rPr>
          <w:sz w:val="32"/>
          <w:szCs w:val="28"/>
        </w:rPr>
        <w:t>ЧУКОТСКИЙ МУНИЦИПАЛЬНЫЙ РАЙОН</w:t>
      </w:r>
    </w:p>
    <w:p w:rsidR="00FB7902" w:rsidRPr="0030007A" w:rsidRDefault="00FB7902" w:rsidP="00583444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B7902" w:rsidRPr="0030007A" w:rsidRDefault="00FB7902" w:rsidP="00583444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0007A">
        <w:rPr>
          <w:rFonts w:ascii="Times New Roman" w:hAnsi="Times New Roman" w:cs="Times New Roman"/>
          <w:b/>
          <w:sz w:val="32"/>
          <w:szCs w:val="28"/>
        </w:rPr>
        <w:t>ПОСТАНОВЛЕНИЕ</w:t>
      </w:r>
    </w:p>
    <w:p w:rsidR="00FB7902" w:rsidRPr="0030007A" w:rsidRDefault="00FB7902" w:rsidP="00583444">
      <w:pPr>
        <w:rPr>
          <w:rFonts w:ascii="Times New Roman" w:hAnsi="Times New Roman" w:cs="Times New Roman"/>
          <w:sz w:val="28"/>
          <w:szCs w:val="28"/>
        </w:rPr>
      </w:pPr>
    </w:p>
    <w:p w:rsidR="00FB7902" w:rsidRPr="0030007A" w:rsidRDefault="00FB7902" w:rsidP="00583444">
      <w:pPr>
        <w:rPr>
          <w:rFonts w:ascii="Times New Roman" w:hAnsi="Times New Roman" w:cs="Times New Roman"/>
          <w:sz w:val="28"/>
          <w:szCs w:val="28"/>
        </w:rPr>
      </w:pPr>
      <w:r w:rsidRPr="0030007A">
        <w:rPr>
          <w:rFonts w:ascii="Times New Roman" w:hAnsi="Times New Roman" w:cs="Times New Roman"/>
          <w:sz w:val="28"/>
          <w:szCs w:val="28"/>
        </w:rPr>
        <w:t xml:space="preserve">от </w:t>
      </w:r>
      <w:r w:rsidR="0030007A">
        <w:rPr>
          <w:rFonts w:ascii="Times New Roman" w:hAnsi="Times New Roman" w:cs="Times New Roman"/>
          <w:sz w:val="28"/>
          <w:szCs w:val="28"/>
        </w:rPr>
        <w:t>06.05.</w:t>
      </w:r>
      <w:r w:rsidRPr="0030007A">
        <w:rPr>
          <w:rFonts w:ascii="Times New Roman" w:hAnsi="Times New Roman" w:cs="Times New Roman"/>
          <w:sz w:val="28"/>
          <w:szCs w:val="28"/>
        </w:rPr>
        <w:t>202</w:t>
      </w:r>
      <w:r w:rsidR="00F91008" w:rsidRPr="0030007A">
        <w:rPr>
          <w:rFonts w:ascii="Times New Roman" w:hAnsi="Times New Roman" w:cs="Times New Roman"/>
          <w:sz w:val="28"/>
          <w:szCs w:val="28"/>
        </w:rPr>
        <w:t>6</w:t>
      </w:r>
      <w:r w:rsidR="0030007A">
        <w:rPr>
          <w:rFonts w:ascii="Times New Roman" w:hAnsi="Times New Roman" w:cs="Times New Roman"/>
          <w:sz w:val="28"/>
          <w:szCs w:val="28"/>
        </w:rPr>
        <w:t xml:space="preserve"> г. № 224</w:t>
      </w:r>
    </w:p>
    <w:p w:rsidR="00FB7902" w:rsidRPr="0030007A" w:rsidRDefault="00FB7902" w:rsidP="00583444">
      <w:pPr>
        <w:rPr>
          <w:rFonts w:ascii="Times New Roman" w:hAnsi="Times New Roman" w:cs="Times New Roman"/>
          <w:sz w:val="28"/>
          <w:szCs w:val="28"/>
        </w:rPr>
      </w:pPr>
      <w:r w:rsidRPr="0030007A">
        <w:rPr>
          <w:rFonts w:ascii="Times New Roman" w:hAnsi="Times New Roman" w:cs="Times New Roman"/>
          <w:sz w:val="28"/>
          <w:szCs w:val="28"/>
        </w:rPr>
        <w:t>с. Лаврентия</w:t>
      </w:r>
    </w:p>
    <w:p w:rsidR="00FB7902" w:rsidRPr="0030007A" w:rsidRDefault="00FB7902" w:rsidP="00583444">
      <w:pPr>
        <w:rPr>
          <w:rFonts w:ascii="Times New Roman" w:hAnsi="Times New Roman" w:cs="Times New Roman"/>
          <w:sz w:val="28"/>
          <w:szCs w:val="28"/>
        </w:rPr>
      </w:pPr>
    </w:p>
    <w:p w:rsidR="00FB7902" w:rsidRPr="0030007A" w:rsidRDefault="00FB7902" w:rsidP="00583444">
      <w:pPr>
        <w:pStyle w:val="1"/>
        <w:spacing w:after="660"/>
        <w:ind w:right="4670" w:firstLine="0"/>
        <w:contextualSpacing/>
        <w:jc w:val="both"/>
      </w:pPr>
      <w:r w:rsidRPr="0030007A">
        <w:t>О внесении изменений в постановление Администрации муниципального образования Чукотский муниципальный район от 29.12.2022 г. № 536</w:t>
      </w:r>
    </w:p>
    <w:p w:rsidR="00BE6705" w:rsidRPr="0030007A" w:rsidRDefault="00BE6705" w:rsidP="00583444">
      <w:pPr>
        <w:pStyle w:val="1"/>
        <w:spacing w:after="660"/>
        <w:ind w:right="4535" w:firstLine="0"/>
        <w:contextualSpacing/>
        <w:jc w:val="both"/>
      </w:pPr>
    </w:p>
    <w:p w:rsidR="00FB7902" w:rsidRPr="0030007A" w:rsidRDefault="00BE6705" w:rsidP="00583444">
      <w:pPr>
        <w:pStyle w:val="1"/>
        <w:spacing w:after="340"/>
        <w:ind w:right="-7" w:firstLine="709"/>
        <w:contextualSpacing/>
        <w:jc w:val="both"/>
      </w:pPr>
      <w:r w:rsidRPr="0030007A">
        <w:t>В целях уточнения отдельных положений нормативного правового акта</w:t>
      </w:r>
      <w:r w:rsidR="00FB7902" w:rsidRPr="0030007A">
        <w:t>,</w:t>
      </w:r>
      <w:r w:rsidRPr="0030007A">
        <w:t xml:space="preserve"> в соответствии с постановлением Правительства Чукотского автономного округа от 2 февраля 2026 г. № 22 «О внесении изменений в Постановление Правительства Чукотского автономного округа от 23 декабря 2022 года N 640», Администрация</w:t>
      </w:r>
      <w:r w:rsidR="00FB7902" w:rsidRPr="0030007A">
        <w:t xml:space="preserve"> муниципального образования Чукотский муниципальный район,</w:t>
      </w:r>
    </w:p>
    <w:p w:rsidR="00BE6705" w:rsidRPr="0030007A" w:rsidRDefault="00BE6705" w:rsidP="00583444">
      <w:pPr>
        <w:pStyle w:val="1"/>
        <w:spacing w:after="340"/>
        <w:ind w:right="-7" w:firstLine="709"/>
        <w:contextualSpacing/>
        <w:jc w:val="both"/>
      </w:pPr>
    </w:p>
    <w:p w:rsidR="00FB7902" w:rsidRPr="0030007A" w:rsidRDefault="00FB7902" w:rsidP="00583444">
      <w:pPr>
        <w:pStyle w:val="1"/>
        <w:spacing w:after="340"/>
        <w:ind w:right="-7" w:firstLine="709"/>
        <w:contextualSpacing/>
        <w:jc w:val="both"/>
        <w:rPr>
          <w:bCs/>
        </w:rPr>
      </w:pPr>
      <w:r w:rsidRPr="0030007A">
        <w:rPr>
          <w:bCs/>
        </w:rPr>
        <w:t>ПОСТАНОВЛЯЕТ:</w:t>
      </w:r>
    </w:p>
    <w:p w:rsidR="00F91008" w:rsidRPr="0030007A" w:rsidRDefault="00F91008" w:rsidP="00583444">
      <w:pPr>
        <w:widowControl/>
        <w:numPr>
          <w:ilvl w:val="0"/>
          <w:numId w:val="8"/>
        </w:numPr>
        <w:ind w:left="0" w:right="-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007A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муниципального образования Чукотский муниципальный район от 29.12.2022 г. № </w:t>
      </w:r>
      <w:r w:rsidR="00BE6705" w:rsidRPr="0030007A">
        <w:rPr>
          <w:rFonts w:ascii="Times New Roman" w:hAnsi="Times New Roman" w:cs="Times New Roman"/>
          <w:sz w:val="28"/>
          <w:szCs w:val="28"/>
        </w:rPr>
        <w:t>536 «</w:t>
      </w:r>
      <w:r w:rsidRPr="0030007A">
        <w:rPr>
          <w:rFonts w:ascii="Times New Roman" w:hAnsi="Times New Roman" w:cs="Times New Roman"/>
          <w:sz w:val="28"/>
          <w:szCs w:val="28"/>
        </w:rPr>
        <w:t>Об освобождении от уплаты арендной платы по договорам аренды муниципального имущества муниципального образования Чукотский муниципальный район» следующие изменения:</w:t>
      </w:r>
    </w:p>
    <w:p w:rsidR="00F91008" w:rsidRPr="0030007A" w:rsidRDefault="00F91008" w:rsidP="00583444">
      <w:pPr>
        <w:pStyle w:val="a7"/>
        <w:widowControl/>
        <w:numPr>
          <w:ilvl w:val="1"/>
          <w:numId w:val="8"/>
        </w:numPr>
        <w:ind w:left="0" w:right="-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07A">
        <w:rPr>
          <w:rFonts w:ascii="Times New Roman" w:hAnsi="Times New Roman" w:cs="Times New Roman"/>
          <w:sz w:val="28"/>
          <w:szCs w:val="28"/>
        </w:rPr>
        <w:t>Пункт 1 изложить в новой редакции следующего содержания:</w:t>
      </w:r>
    </w:p>
    <w:p w:rsidR="00F91008" w:rsidRPr="0030007A" w:rsidRDefault="00F91008" w:rsidP="00583444">
      <w:pPr>
        <w:pStyle w:val="1"/>
        <w:numPr>
          <w:ilvl w:val="0"/>
          <w:numId w:val="6"/>
        </w:numPr>
        <w:tabs>
          <w:tab w:val="left" w:pos="1488"/>
        </w:tabs>
        <w:spacing w:after="400"/>
        <w:ind w:left="0" w:right="-7" w:firstLine="709"/>
        <w:contextualSpacing/>
        <w:jc w:val="both"/>
      </w:pPr>
      <w:proofErr w:type="gramStart"/>
      <w:r w:rsidRPr="0030007A">
        <w:t>«Управлению финансов, экономики и имущественных отношений муниципального образования Чукотский муниципальный район по договорам аренды муниципального имущества муниципального образования Чукотский муниципальный район, и составляющего муниципальную казну муниципального образования Чукотский муниципальный район  (в том числе земельных участков), 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</w:t>
      </w:r>
      <w:proofErr w:type="gramEnd"/>
      <w:r w:rsidRPr="0030007A">
        <w:t xml:space="preserve">) </w:t>
      </w:r>
      <w:proofErr w:type="gramStart"/>
      <w:r w:rsidRPr="0030007A">
        <w:t xml:space="preserve">юридического лица и его руководителем, в случае если указанные </w:t>
      </w:r>
      <w:r w:rsidRPr="0030007A">
        <w:lastRenderedPageBreak/>
        <w:t>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 или проходят</w:t>
      </w:r>
      <w:proofErr w:type="gramEnd"/>
      <w:r w:rsidRPr="0030007A">
        <w:t xml:space="preserve"> </w:t>
      </w:r>
      <w:proofErr w:type="gramStart"/>
      <w:r w:rsidRPr="0030007A">
        <w:t>военную службу по контракту, заключенному в соответствии с пунктом 7 статьи 38 Федерального закона от 28 марта 1998 года № 53-ФЗ «О воинской обязанности и военной службе» (далее - Федеральный закон «О воинской обязанности и военной службе»), либо заключили контракт о добровольном содействии в выполнении задач, возложенных на Вооруженные Силы Российской Федерации, обеспечить:</w:t>
      </w:r>
      <w:proofErr w:type="gramEnd"/>
    </w:p>
    <w:p w:rsidR="00F91008" w:rsidRPr="0030007A" w:rsidRDefault="00F91008" w:rsidP="00583444">
      <w:pPr>
        <w:pStyle w:val="1"/>
        <w:tabs>
          <w:tab w:val="left" w:pos="1488"/>
        </w:tabs>
        <w:spacing w:after="400"/>
        <w:ind w:right="-7" w:firstLine="709"/>
        <w:contextualSpacing/>
        <w:jc w:val="both"/>
      </w:pPr>
      <w:r w:rsidRPr="0030007A">
        <w:t>1) освобождение от уплаты арендной платы на период с 21 сентября 2022 года по 30 июня 2026 года;</w:t>
      </w:r>
    </w:p>
    <w:p w:rsidR="00F91008" w:rsidRPr="0030007A" w:rsidRDefault="00F91008" w:rsidP="00583444">
      <w:pPr>
        <w:pStyle w:val="1"/>
        <w:tabs>
          <w:tab w:val="left" w:pos="1488"/>
        </w:tabs>
        <w:spacing w:after="400"/>
        <w:ind w:right="-7" w:firstLine="709"/>
        <w:contextualSpacing/>
        <w:jc w:val="both"/>
      </w:pPr>
      <w:r w:rsidRPr="0030007A">
        <w:t>2) предоставление возможности расторжения договоров аренды без применения штрафных санкций;</w:t>
      </w:r>
    </w:p>
    <w:p w:rsidR="00F91008" w:rsidRPr="0030007A" w:rsidRDefault="00F91008" w:rsidP="00583444">
      <w:pPr>
        <w:pStyle w:val="1"/>
        <w:tabs>
          <w:tab w:val="left" w:pos="1488"/>
        </w:tabs>
        <w:spacing w:after="400"/>
        <w:ind w:right="-7" w:firstLine="709"/>
        <w:contextualSpacing/>
        <w:jc w:val="both"/>
      </w:pPr>
      <w:r w:rsidRPr="0030007A">
        <w:t>3) предоставление отсрочки уплаты арендной платы на период с 1 июля 2026 года до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F91008" w:rsidRPr="0030007A" w:rsidRDefault="00F91008" w:rsidP="00583444">
      <w:pPr>
        <w:pStyle w:val="1"/>
        <w:tabs>
          <w:tab w:val="left" w:pos="1488"/>
        </w:tabs>
        <w:spacing w:after="400"/>
        <w:ind w:right="-7" w:firstLine="709"/>
        <w:contextualSpacing/>
        <w:jc w:val="both"/>
      </w:pPr>
      <w:r w:rsidRPr="0030007A">
        <w:t>4) предоставление отсрочки уплаты арендной платы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</w:t>
      </w:r>
      <w:proofErr w:type="gramStart"/>
      <w:r w:rsidRPr="0030007A">
        <w:t>.».</w:t>
      </w:r>
      <w:proofErr w:type="gramEnd"/>
    </w:p>
    <w:p w:rsidR="00F91008" w:rsidRPr="0030007A" w:rsidRDefault="00F91008" w:rsidP="00583444">
      <w:pPr>
        <w:pStyle w:val="1"/>
        <w:tabs>
          <w:tab w:val="left" w:pos="1488"/>
        </w:tabs>
        <w:spacing w:after="400"/>
        <w:ind w:right="-7" w:firstLine="709"/>
        <w:contextualSpacing/>
        <w:jc w:val="both"/>
      </w:pPr>
      <w:r w:rsidRPr="0030007A">
        <w:t>1.2. Пункт 2 изложить в новой редакции следующего содержания:</w:t>
      </w:r>
    </w:p>
    <w:p w:rsidR="00F91008" w:rsidRPr="0030007A" w:rsidRDefault="00F91008" w:rsidP="00583444">
      <w:pPr>
        <w:pStyle w:val="1"/>
        <w:tabs>
          <w:tab w:val="left" w:pos="1488"/>
        </w:tabs>
        <w:spacing w:after="400"/>
        <w:ind w:right="-7" w:firstLine="709"/>
        <w:contextualSpacing/>
        <w:jc w:val="both"/>
      </w:pPr>
      <w:r w:rsidRPr="0030007A">
        <w:t>«2. Освобождение от уплаты арендной платы, указанное в подпункте 1 пункта 1 настоящего постановления, осуществляется на следующих условиях:</w:t>
      </w:r>
    </w:p>
    <w:p w:rsidR="00F91008" w:rsidRPr="0030007A" w:rsidRDefault="00F91008" w:rsidP="00583444">
      <w:pPr>
        <w:pStyle w:val="1"/>
        <w:tabs>
          <w:tab w:val="left" w:pos="1488"/>
        </w:tabs>
        <w:spacing w:after="400"/>
        <w:ind w:right="-7" w:firstLine="709"/>
        <w:contextualSpacing/>
        <w:jc w:val="both"/>
      </w:pPr>
      <w:r w:rsidRPr="0030007A">
        <w:t xml:space="preserve">1) освобождение от уплаты арендной платы и отсрочка уплаты арендной платы предоставляется в </w:t>
      </w:r>
      <w:proofErr w:type="spellStart"/>
      <w:r w:rsidRPr="0030007A">
        <w:t>беззаявительном</w:t>
      </w:r>
      <w:proofErr w:type="spellEnd"/>
      <w:r w:rsidRPr="0030007A">
        <w:t xml:space="preserve"> порядке;</w:t>
      </w:r>
    </w:p>
    <w:p w:rsidR="00F91008" w:rsidRPr="0030007A" w:rsidRDefault="00F91008" w:rsidP="00583444">
      <w:pPr>
        <w:pStyle w:val="1"/>
        <w:tabs>
          <w:tab w:val="left" w:pos="1488"/>
        </w:tabs>
        <w:spacing w:after="400"/>
        <w:ind w:right="-7" w:firstLine="709"/>
        <w:contextualSpacing/>
        <w:jc w:val="both"/>
      </w:pPr>
      <w:proofErr w:type="gramStart"/>
      <w:r w:rsidRPr="0030007A">
        <w:t>2) сведения о лицах, указанных в пункте 1 настоящего постановления, запрашиваются арендодателем в порядке межведомственного информационного взаимодействия в Федеральном казённом учреждении "Военный комиссариат Магаданской области" и Управлении Федеральной службы войск национальной гвардии Российской Федерации по Чукотскому автономному округу, в том числе с использованием электронного сервиса предоставления сведений, находящихся в распоряжении Министерства обороны Российской Федерации, об участниках специальной военной операции (Витрина</w:t>
      </w:r>
      <w:proofErr w:type="gramEnd"/>
      <w:r w:rsidRPr="0030007A">
        <w:t xml:space="preserve"> данных Министерства обороны Российской Федерации);</w:t>
      </w:r>
    </w:p>
    <w:p w:rsidR="00F91008" w:rsidRPr="0030007A" w:rsidRDefault="00F91008" w:rsidP="00583444">
      <w:pPr>
        <w:pStyle w:val="1"/>
        <w:tabs>
          <w:tab w:val="left" w:pos="1488"/>
        </w:tabs>
        <w:spacing w:after="400"/>
        <w:ind w:right="-7" w:firstLine="709"/>
        <w:contextualSpacing/>
        <w:jc w:val="both"/>
      </w:pPr>
      <w:r w:rsidRPr="0030007A">
        <w:t>3) не допускается установление дополнительных платежей, подлежащих уплате арендатором в связи с освобождением от арендной платы и предоставлением отсрочки;</w:t>
      </w:r>
    </w:p>
    <w:p w:rsidR="00F91008" w:rsidRPr="0030007A" w:rsidRDefault="00F91008" w:rsidP="00583444">
      <w:pPr>
        <w:pStyle w:val="1"/>
        <w:tabs>
          <w:tab w:val="left" w:pos="1488"/>
        </w:tabs>
        <w:spacing w:after="400"/>
        <w:ind w:right="-7" w:firstLine="709"/>
        <w:contextualSpacing/>
        <w:jc w:val="both"/>
      </w:pPr>
      <w:proofErr w:type="gramStart"/>
      <w:r w:rsidRPr="0030007A">
        <w:t xml:space="preserve">4) на период прохождения лицом, указанным в пункте 1 настоящего постановления, военной службы или оказания добровольного содействия в выполнении задач, возложенных на Вооруженные Силы Российской Федерации, и в течение 90 календарных дней со дня окончания периода </w:t>
      </w:r>
      <w:r w:rsidRPr="0030007A">
        <w:lastRenderedPageBreak/>
        <w:t>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 не применяются штрафы, проценты за пользование</w:t>
      </w:r>
      <w:proofErr w:type="gramEnd"/>
      <w:r w:rsidRPr="0030007A">
        <w:t xml:space="preserve">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аренды);</w:t>
      </w:r>
    </w:p>
    <w:p w:rsidR="00F91008" w:rsidRPr="0030007A" w:rsidRDefault="00F91008" w:rsidP="00583444">
      <w:pPr>
        <w:pStyle w:val="1"/>
        <w:tabs>
          <w:tab w:val="left" w:pos="1488"/>
        </w:tabs>
        <w:spacing w:after="400"/>
        <w:ind w:right="-7" w:firstLine="709"/>
        <w:contextualSpacing/>
        <w:jc w:val="both"/>
      </w:pPr>
      <w:r w:rsidRPr="0030007A">
        <w:t xml:space="preserve">5) коммунальные платежи, связанные с арендуемым имуществом по договорам аренды, по которым арендатору предоставлено освобождение от арендных платежей, а также отсрочка уплаты арендной платы, уплачиваются арендодателем в период прохождения лицом, указанным в пункте 1 настоящего постановления, военной службы или оказания добровольного содействия в выполнении задач, возложенных на Вооруженные Силы Российской Федерации, до дня возобновления </w:t>
      </w:r>
      <w:proofErr w:type="gramStart"/>
      <w:r w:rsidRPr="0030007A">
        <w:t>использования</w:t>
      </w:r>
      <w:proofErr w:type="gramEnd"/>
      <w:r w:rsidRPr="0030007A">
        <w:t xml:space="preserve"> арендуемого по договору имущества, но не </w:t>
      </w:r>
      <w:proofErr w:type="gramStart"/>
      <w:r w:rsidRPr="0030007A">
        <w:t>превышающий</w:t>
      </w:r>
      <w:proofErr w:type="gramEnd"/>
      <w:r w:rsidRPr="0030007A">
        <w:t xml:space="preserve">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</w:r>
    </w:p>
    <w:p w:rsidR="00F91008" w:rsidRPr="0030007A" w:rsidRDefault="00F91008" w:rsidP="00583444">
      <w:pPr>
        <w:pStyle w:val="1"/>
        <w:tabs>
          <w:tab w:val="left" w:pos="1488"/>
        </w:tabs>
        <w:spacing w:after="400"/>
        <w:ind w:right="-7" w:firstLine="709"/>
        <w:contextualSpacing/>
        <w:jc w:val="both"/>
      </w:pPr>
      <w:proofErr w:type="gramStart"/>
      <w:r w:rsidRPr="0030007A">
        <w:t>6) задолженность по арендной плате за период с 1 июля 2026 года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постановления, поэтапно, не чаще одного раза в месяц</w:t>
      </w:r>
      <w:proofErr w:type="gramEnd"/>
      <w:r w:rsidRPr="0030007A">
        <w:t>, равными платежами, размер которых составляет половину ежемесячной арендной платы по договору аренды;</w:t>
      </w:r>
    </w:p>
    <w:p w:rsidR="00F91008" w:rsidRPr="0030007A" w:rsidRDefault="00F91008" w:rsidP="00583444">
      <w:pPr>
        <w:pStyle w:val="1"/>
        <w:tabs>
          <w:tab w:val="left" w:pos="1276"/>
          <w:tab w:val="left" w:pos="1488"/>
        </w:tabs>
        <w:spacing w:after="400"/>
        <w:ind w:right="-7" w:firstLine="709"/>
        <w:contextualSpacing/>
        <w:jc w:val="both"/>
      </w:pPr>
      <w:proofErr w:type="gramStart"/>
      <w:r w:rsidRPr="0030007A">
        <w:t>7) арендатор обязан в течение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посредством личного обращения к арендодателю, либо почтового отправления, либо отправления заявления на электронную почту арендодателя, подписав его простой электронной подписью, письменно уведомить арендодателя об отсутствии оснований для отсрочки уплаты арендной платы.».</w:t>
      </w:r>
      <w:proofErr w:type="gramEnd"/>
    </w:p>
    <w:p w:rsidR="00F91008" w:rsidRPr="0030007A" w:rsidRDefault="00F91008" w:rsidP="00583444">
      <w:pPr>
        <w:pStyle w:val="1"/>
        <w:tabs>
          <w:tab w:val="left" w:pos="1488"/>
        </w:tabs>
        <w:spacing w:after="400"/>
        <w:ind w:right="-7" w:firstLine="709"/>
        <w:contextualSpacing/>
        <w:jc w:val="both"/>
      </w:pPr>
      <w:r w:rsidRPr="0030007A">
        <w:t>1.3. Пункт 4 изложить в новой редакции следующего содержания:</w:t>
      </w:r>
    </w:p>
    <w:p w:rsidR="00F91008" w:rsidRPr="0030007A" w:rsidRDefault="00F91008" w:rsidP="00583444">
      <w:pPr>
        <w:pStyle w:val="1"/>
        <w:tabs>
          <w:tab w:val="left" w:pos="1276"/>
        </w:tabs>
        <w:spacing w:after="400"/>
        <w:ind w:right="-7" w:firstLine="709"/>
        <w:contextualSpacing/>
        <w:jc w:val="both"/>
      </w:pPr>
      <w:r w:rsidRPr="0030007A">
        <w:t>«4.</w:t>
      </w:r>
      <w:r w:rsidRPr="0030007A">
        <w:tab/>
        <w:t>Муниципальным учреждениям Чукотского муниципального района и муниципальным предприятиям Чукотского муниципального района по договорам аренды муниципального имущества, закрепленного за ними на праве оперативного управления или на праве хозяйственного ведения соответственно, арендаторами по которым являются лица, указанные в пункте 1 настоящего постановления, обеспечить на условиях, предусмотренных пунктами 2 и 3 настоящего постановления:</w:t>
      </w:r>
    </w:p>
    <w:p w:rsidR="00F91008" w:rsidRPr="0030007A" w:rsidRDefault="00F91008" w:rsidP="00583444">
      <w:pPr>
        <w:pStyle w:val="1"/>
        <w:tabs>
          <w:tab w:val="left" w:pos="1134"/>
        </w:tabs>
        <w:spacing w:after="400"/>
        <w:ind w:right="-7" w:firstLine="709"/>
        <w:contextualSpacing/>
        <w:jc w:val="both"/>
      </w:pPr>
      <w:r w:rsidRPr="0030007A">
        <w:t>1)</w:t>
      </w:r>
      <w:r w:rsidRPr="0030007A">
        <w:tab/>
        <w:t>освобождение от уплаты арендной платы на период с 21 сентября 2022 года по 30 июня 2026 года;</w:t>
      </w:r>
    </w:p>
    <w:p w:rsidR="00F91008" w:rsidRPr="0030007A" w:rsidRDefault="00F91008" w:rsidP="00583444">
      <w:pPr>
        <w:pStyle w:val="1"/>
        <w:tabs>
          <w:tab w:val="left" w:pos="1134"/>
          <w:tab w:val="left" w:pos="1488"/>
        </w:tabs>
        <w:spacing w:after="400"/>
        <w:ind w:right="-7" w:firstLine="709"/>
        <w:contextualSpacing/>
        <w:jc w:val="both"/>
      </w:pPr>
      <w:r w:rsidRPr="0030007A">
        <w:t>2)</w:t>
      </w:r>
      <w:r w:rsidRPr="0030007A">
        <w:tab/>
        <w:t>предоставление возможности расторжения договоров аренды без применения штрафных санкций.</w:t>
      </w:r>
    </w:p>
    <w:p w:rsidR="00F91008" w:rsidRPr="0030007A" w:rsidRDefault="00F91008" w:rsidP="00583444">
      <w:pPr>
        <w:pStyle w:val="1"/>
        <w:tabs>
          <w:tab w:val="left" w:pos="1488"/>
        </w:tabs>
        <w:spacing w:after="400"/>
        <w:ind w:right="-7" w:firstLine="709"/>
        <w:contextualSpacing/>
        <w:jc w:val="both"/>
      </w:pPr>
      <w:r w:rsidRPr="0030007A">
        <w:lastRenderedPageBreak/>
        <w:t>3)  предоставление отсрочки уплаты арендной платы с 1 июля 2026 года до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F91008" w:rsidRPr="0030007A" w:rsidRDefault="00F91008" w:rsidP="00583444">
      <w:pPr>
        <w:pStyle w:val="1"/>
        <w:tabs>
          <w:tab w:val="left" w:pos="1488"/>
        </w:tabs>
        <w:spacing w:after="400"/>
        <w:ind w:right="-7" w:firstLine="709"/>
        <w:contextualSpacing/>
        <w:jc w:val="both"/>
      </w:pPr>
      <w:r w:rsidRPr="0030007A">
        <w:t>4)  предоставление отсрочки уплаты арендной платы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Федерации.</w:t>
      </w:r>
    </w:p>
    <w:p w:rsidR="00F91008" w:rsidRPr="0030007A" w:rsidRDefault="00F91008" w:rsidP="00583444">
      <w:pPr>
        <w:pStyle w:val="1"/>
        <w:tabs>
          <w:tab w:val="left" w:pos="1488"/>
        </w:tabs>
        <w:spacing w:after="400"/>
        <w:ind w:firstLine="709"/>
        <w:contextualSpacing/>
        <w:jc w:val="both"/>
      </w:pPr>
      <w:r w:rsidRPr="0030007A">
        <w:t>2.</w:t>
      </w:r>
      <w:r w:rsidRPr="0030007A">
        <w:tab/>
        <w:t>Настоящее постановление вступает в силу с момента официального опубликования.</w:t>
      </w:r>
    </w:p>
    <w:p w:rsidR="00F91008" w:rsidRPr="0030007A" w:rsidRDefault="00F91008" w:rsidP="00583444">
      <w:pPr>
        <w:pStyle w:val="1"/>
        <w:tabs>
          <w:tab w:val="left" w:pos="1488"/>
        </w:tabs>
        <w:spacing w:after="400"/>
        <w:ind w:firstLine="709"/>
        <w:contextualSpacing/>
        <w:jc w:val="both"/>
      </w:pPr>
      <w:r w:rsidRPr="0030007A">
        <w:t>3.</w:t>
      </w:r>
      <w:r w:rsidRPr="0030007A">
        <w:tab/>
      </w:r>
      <w:proofErr w:type="gramStart"/>
      <w:r w:rsidRPr="0030007A">
        <w:t>Контроль за</w:t>
      </w:r>
      <w:proofErr w:type="gramEnd"/>
      <w:r w:rsidRPr="0030007A">
        <w:t xml:space="preserve"> исполнением настоящего постановления возложить на Управление финансов, экономики и имущественных отношений муниципального образования Чукотский муниципальный район (М.Н. Смирнова).</w:t>
      </w:r>
    </w:p>
    <w:p w:rsidR="00F91008" w:rsidRPr="0030007A" w:rsidRDefault="00F91008" w:rsidP="00583444">
      <w:pPr>
        <w:pStyle w:val="1"/>
        <w:tabs>
          <w:tab w:val="left" w:pos="1488"/>
        </w:tabs>
        <w:spacing w:after="400"/>
        <w:ind w:firstLine="709"/>
        <w:contextualSpacing/>
      </w:pPr>
    </w:p>
    <w:p w:rsidR="00F91008" w:rsidRPr="0030007A" w:rsidRDefault="00F91008" w:rsidP="00583444">
      <w:pPr>
        <w:pStyle w:val="1"/>
        <w:tabs>
          <w:tab w:val="left" w:pos="1488"/>
        </w:tabs>
        <w:spacing w:after="400"/>
        <w:ind w:firstLine="709"/>
        <w:contextualSpacing/>
      </w:pPr>
    </w:p>
    <w:p w:rsidR="00FB7902" w:rsidRPr="0030007A" w:rsidRDefault="0030007A" w:rsidP="00583444">
      <w:pPr>
        <w:pStyle w:val="1"/>
        <w:tabs>
          <w:tab w:val="left" w:pos="1488"/>
        </w:tabs>
        <w:spacing w:after="400"/>
        <w:ind w:firstLine="0"/>
        <w:contextualSpacing/>
        <w:rPr>
          <w:noProof/>
        </w:rPr>
      </w:pPr>
      <w:proofErr w:type="spellStart"/>
      <w:r>
        <w:t>И.о</w:t>
      </w:r>
      <w:proofErr w:type="spellEnd"/>
      <w:r>
        <w:t>. Г</w:t>
      </w:r>
      <w:r w:rsidR="00F91008" w:rsidRPr="0030007A">
        <w:t>лав</w:t>
      </w:r>
      <w:r w:rsidR="009409B9" w:rsidRPr="0030007A">
        <w:t>ы</w:t>
      </w:r>
      <w:r w:rsidR="00F91008" w:rsidRPr="0030007A">
        <w:t xml:space="preserve"> Администрации                   </w:t>
      </w:r>
      <w:r w:rsidR="00583444">
        <w:t xml:space="preserve">    </w:t>
      </w:r>
      <w:r w:rsidR="00F91008" w:rsidRPr="0030007A">
        <w:t xml:space="preserve">                      </w:t>
      </w:r>
      <w:r>
        <w:t xml:space="preserve">  </w:t>
      </w:r>
      <w:r w:rsidR="00F91008" w:rsidRPr="0030007A">
        <w:t xml:space="preserve">            </w:t>
      </w:r>
      <w:r w:rsidR="009409B9" w:rsidRPr="0030007A">
        <w:t xml:space="preserve">     </w:t>
      </w:r>
      <w:r w:rsidR="00F91008" w:rsidRPr="0030007A">
        <w:t xml:space="preserve">    </w:t>
      </w:r>
      <w:r w:rsidR="009409B9" w:rsidRPr="0030007A">
        <w:t>Ю.Н.</w:t>
      </w:r>
      <w:r>
        <w:t xml:space="preserve"> </w:t>
      </w:r>
      <w:r w:rsidR="009409B9" w:rsidRPr="0030007A">
        <w:t xml:space="preserve">Платов </w:t>
      </w:r>
    </w:p>
    <w:sectPr w:rsidR="00FB7902" w:rsidRPr="0030007A" w:rsidSect="00583444">
      <w:pgSz w:w="11900" w:h="16840" w:code="9"/>
      <w:pgMar w:top="1134" w:right="567" w:bottom="1134" w:left="1701" w:header="749" w:footer="12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165" w:rsidRDefault="009F3165">
      <w:r>
        <w:separator/>
      </w:r>
    </w:p>
  </w:endnote>
  <w:endnote w:type="continuationSeparator" w:id="0">
    <w:p w:rsidR="009F3165" w:rsidRDefault="009F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165" w:rsidRDefault="009F3165"/>
  </w:footnote>
  <w:footnote w:type="continuationSeparator" w:id="0">
    <w:p w:rsidR="009F3165" w:rsidRDefault="009F316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308EC"/>
    <w:multiLevelType w:val="multilevel"/>
    <w:tmpl w:val="3C98EE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EB1C77"/>
    <w:multiLevelType w:val="multilevel"/>
    <w:tmpl w:val="860CE8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16347A"/>
    <w:multiLevelType w:val="multilevel"/>
    <w:tmpl w:val="BBB20F2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180E95"/>
    <w:multiLevelType w:val="multilevel"/>
    <w:tmpl w:val="547A3D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BB3433"/>
    <w:multiLevelType w:val="multilevel"/>
    <w:tmpl w:val="DFA078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57C4C9F"/>
    <w:multiLevelType w:val="hybridMultilevel"/>
    <w:tmpl w:val="AA7CC4E6"/>
    <w:lvl w:ilvl="0" w:tplc="0824C9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>
    <w:nsid w:val="57662EB4"/>
    <w:multiLevelType w:val="multilevel"/>
    <w:tmpl w:val="A156DE9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65A52BF4"/>
    <w:multiLevelType w:val="multilevel"/>
    <w:tmpl w:val="EE1676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4F8"/>
    <w:rsid w:val="000734B1"/>
    <w:rsid w:val="001A2D5F"/>
    <w:rsid w:val="0030007A"/>
    <w:rsid w:val="003F68F0"/>
    <w:rsid w:val="004D2E8B"/>
    <w:rsid w:val="00551AD8"/>
    <w:rsid w:val="00583444"/>
    <w:rsid w:val="007B63C2"/>
    <w:rsid w:val="008E1772"/>
    <w:rsid w:val="008F14F8"/>
    <w:rsid w:val="009305A4"/>
    <w:rsid w:val="009409B9"/>
    <w:rsid w:val="009F3165"/>
    <w:rsid w:val="00BA4A3C"/>
    <w:rsid w:val="00BE6705"/>
    <w:rsid w:val="00ED35B2"/>
    <w:rsid w:val="00F91008"/>
    <w:rsid w:val="00FB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4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caption"/>
    <w:basedOn w:val="a"/>
    <w:next w:val="a"/>
    <w:qFormat/>
    <w:rsid w:val="001A2D5F"/>
    <w:pPr>
      <w:widowControl/>
      <w:jc w:val="center"/>
    </w:pPr>
    <w:rPr>
      <w:rFonts w:ascii="Times New Roman" w:eastAsia="Times New Roman" w:hAnsi="Times New Roman" w:cs="Times New Roman"/>
      <w:b/>
      <w:color w:val="auto"/>
      <w:sz w:val="36"/>
      <w:szCs w:val="20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7B63C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63C2"/>
    <w:rPr>
      <w:rFonts w:ascii="Segoe UI" w:hAnsi="Segoe UI" w:cs="Segoe UI"/>
      <w:color w:val="000000"/>
      <w:sz w:val="18"/>
      <w:szCs w:val="18"/>
    </w:rPr>
  </w:style>
  <w:style w:type="paragraph" w:styleId="a7">
    <w:name w:val="List Paragraph"/>
    <w:basedOn w:val="a"/>
    <w:uiPriority w:val="34"/>
    <w:qFormat/>
    <w:rsid w:val="00BA4A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4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caption"/>
    <w:basedOn w:val="a"/>
    <w:next w:val="a"/>
    <w:qFormat/>
    <w:rsid w:val="001A2D5F"/>
    <w:pPr>
      <w:widowControl/>
      <w:jc w:val="center"/>
    </w:pPr>
    <w:rPr>
      <w:rFonts w:ascii="Times New Roman" w:eastAsia="Times New Roman" w:hAnsi="Times New Roman" w:cs="Times New Roman"/>
      <w:b/>
      <w:color w:val="auto"/>
      <w:sz w:val="36"/>
      <w:szCs w:val="20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7B63C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63C2"/>
    <w:rPr>
      <w:rFonts w:ascii="Segoe UI" w:hAnsi="Segoe UI" w:cs="Segoe UI"/>
      <w:color w:val="000000"/>
      <w:sz w:val="18"/>
      <w:szCs w:val="18"/>
    </w:rPr>
  </w:style>
  <w:style w:type="paragraph" w:styleId="a7">
    <w:name w:val="List Paragraph"/>
    <w:basedOn w:val="a"/>
    <w:uiPriority w:val="34"/>
    <w:qFormat/>
    <w:rsid w:val="00BA4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ПигарёваТатьяна</cp:lastModifiedBy>
  <cp:revision>15</cp:revision>
  <cp:lastPrinted>2026-05-05T09:22:00Z</cp:lastPrinted>
  <dcterms:created xsi:type="dcterms:W3CDTF">2022-12-28T06:01:00Z</dcterms:created>
  <dcterms:modified xsi:type="dcterms:W3CDTF">2026-05-06T12:13:00Z</dcterms:modified>
</cp:coreProperties>
</file>